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1470B6" w:rsidRDefault="000008ED" w:rsidP="00EB46E5">
      <w:pPr>
        <w:pStyle w:val="Titul2"/>
      </w:pPr>
      <w:r>
        <w:t>„</w:t>
      </w:r>
      <w:r w:rsidR="00BB0F23" w:rsidRPr="00BB0F23">
        <w:rPr>
          <w:rFonts w:eastAsia="Times New Roman" w:cs="Arial"/>
          <w:lang w:eastAsia="cs-CZ"/>
        </w:rPr>
        <w:t>Rekonstrukce TZZ Hlubočky – Hrubá Voda včetně PZS a přejezdu (P7535) v km 17,872 trati Olomouc - Opava</w:t>
      </w:r>
      <w:r w:rsidR="00166976"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C65799">
        <w:t>Datum vydání:</w:t>
      </w:r>
      <w:r w:rsidR="00C65799" w:rsidRPr="00C65799">
        <w:t xml:space="preserve"> 18.</w:t>
      </w:r>
      <w:r w:rsidRPr="00C65799">
        <w:t xml:space="preserve"> </w:t>
      </w:r>
      <w:r w:rsidR="00C65799" w:rsidRPr="00C65799">
        <w:t>4</w:t>
      </w:r>
      <w:r w:rsidRPr="00C65799">
        <w:t>. 20</w:t>
      </w:r>
      <w:r w:rsidR="00FD7423" w:rsidRPr="00C65799">
        <w:t>2</w:t>
      </w:r>
      <w:r w:rsidR="00567518" w:rsidRPr="00C65799">
        <w:t>3</w:t>
      </w:r>
      <w:r w:rsidR="000008ED">
        <w:t xml:space="preserve"> </w:t>
      </w:r>
    </w:p>
    <w:p w:rsidR="00826B7B" w:rsidRDefault="00826B7B">
      <w:r>
        <w:br w:type="page"/>
      </w:r>
      <w:bookmarkStart w:id="0" w:name="_GoBack"/>
      <w:bookmarkEnd w:id="0"/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6579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6579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6579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6579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6579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6579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C6579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71070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7710710"/>
      <w:bookmarkStart w:id="3" w:name="_Toc389559699"/>
      <w:bookmarkStart w:id="4" w:name="_Toc397429847"/>
      <w:bookmarkStart w:id="5" w:name="_Ref433028040"/>
      <w:bookmarkStart w:id="6" w:name="_Toc1048197"/>
      <w:r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71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10712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1071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71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</w:t>
      </w:r>
      <w:r w:rsidR="00BB0F23">
        <w:t xml:space="preserve">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2A" w:rsidRDefault="00E21D2A" w:rsidP="00962258">
      <w:pPr>
        <w:spacing w:after="0" w:line="240" w:lineRule="auto"/>
      </w:pPr>
      <w:r>
        <w:separator/>
      </w:r>
    </w:p>
  </w:endnote>
  <w:end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579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579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2A" w:rsidRDefault="00E21D2A" w:rsidP="00962258">
      <w:pPr>
        <w:spacing w:after="0" w:line="240" w:lineRule="auto"/>
      </w:pPr>
      <w:r>
        <w:separator/>
      </w:r>
    </w:p>
  </w:footnote>
  <w:foot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ED"/>
    <w:rsid w:val="000008ED"/>
    <w:rsid w:val="00003753"/>
    <w:rsid w:val="00017F3C"/>
    <w:rsid w:val="00021393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470B6"/>
    <w:rsid w:val="0015027B"/>
    <w:rsid w:val="001656A2"/>
    <w:rsid w:val="00166976"/>
    <w:rsid w:val="00170EC5"/>
    <w:rsid w:val="001747C1"/>
    <w:rsid w:val="00177D6B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9268A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0D1E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67518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43A29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263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0CE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01EF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0F2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65799"/>
    <w:rsid w:val="00C708EA"/>
    <w:rsid w:val="00C778A5"/>
    <w:rsid w:val="00C90F19"/>
    <w:rsid w:val="00C95162"/>
    <w:rsid w:val="00CA3C12"/>
    <w:rsid w:val="00CB6A37"/>
    <w:rsid w:val="00CB7684"/>
    <w:rsid w:val="00CC32FC"/>
    <w:rsid w:val="00CC7C8F"/>
    <w:rsid w:val="00CD1FC4"/>
    <w:rsid w:val="00CD2E62"/>
    <w:rsid w:val="00D034A0"/>
    <w:rsid w:val="00D136EC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1D2A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7C0914"/>
  <w14:defaultImageDpi w14:val="32767"/>
  <w15:docId w15:val="{0F14FBFB-24D9-4506-B3A6-687D7414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5413ED-4FD1-4785-9185-7BAAFA92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0</TotalTime>
  <Pages>6</Pages>
  <Words>1922</Words>
  <Characters>11344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Srovnal Otakar, Ing.</cp:lastModifiedBy>
  <cp:revision>3</cp:revision>
  <cp:lastPrinted>2019-03-13T10:28:00Z</cp:lastPrinted>
  <dcterms:created xsi:type="dcterms:W3CDTF">2023-01-27T11:35:00Z</dcterms:created>
  <dcterms:modified xsi:type="dcterms:W3CDTF">2023-04-18T07:03:00Z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